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C29303" w14:textId="15B1831A" w:rsidR="00865B16" w:rsidRPr="00152F00" w:rsidRDefault="00865B16" w:rsidP="002D73DB">
      <w:pPr>
        <w:spacing w:before="100" w:beforeAutospacing="1" w:after="100" w:afterAutospacing="1" w:line="240" w:lineRule="auto"/>
        <w:ind w:right="-426"/>
        <w:rPr>
          <w:rFonts w:eastAsia="Times New Roman" w:cstheme="minorHAnsi"/>
          <w:b/>
          <w:bCs/>
          <w:sz w:val="40"/>
          <w:szCs w:val="40"/>
          <w:lang w:eastAsia="cs-CZ"/>
        </w:rPr>
      </w:pPr>
      <w:r w:rsidRPr="00152F00">
        <w:rPr>
          <w:rFonts w:eastAsia="Times New Roman" w:cstheme="minorHAnsi"/>
          <w:b/>
          <w:bCs/>
          <w:sz w:val="40"/>
          <w:szCs w:val="40"/>
          <w:lang w:eastAsia="cs-CZ"/>
        </w:rPr>
        <w:t>A</w:t>
      </w:r>
      <w:r w:rsidR="00A87283">
        <w:rPr>
          <w:rFonts w:eastAsia="Times New Roman" w:cstheme="minorHAnsi"/>
          <w:b/>
          <w:bCs/>
          <w:sz w:val="40"/>
          <w:szCs w:val="40"/>
          <w:lang w:eastAsia="cs-CZ"/>
        </w:rPr>
        <w:t>.</w:t>
      </w:r>
      <w:r w:rsidRPr="00152F00">
        <w:rPr>
          <w:rFonts w:eastAsia="Times New Roman" w:cstheme="minorHAnsi"/>
          <w:b/>
          <w:bCs/>
          <w:sz w:val="40"/>
          <w:szCs w:val="40"/>
          <w:lang w:eastAsia="cs-CZ"/>
        </w:rPr>
        <w:t xml:space="preserve"> Průvodní zpráva</w:t>
      </w:r>
    </w:p>
    <w:p w14:paraId="658E925C" w14:textId="77777777" w:rsidR="00865B16" w:rsidRPr="00152F00" w:rsidRDefault="00865B16" w:rsidP="002D73DB">
      <w:pPr>
        <w:spacing w:before="100" w:beforeAutospacing="1" w:after="100" w:afterAutospacing="1" w:line="240" w:lineRule="auto"/>
        <w:ind w:right="-426"/>
        <w:rPr>
          <w:rFonts w:eastAsia="Times New Roman" w:cstheme="minorHAnsi"/>
          <w:b/>
          <w:bCs/>
          <w:sz w:val="28"/>
          <w:szCs w:val="28"/>
          <w:lang w:eastAsia="cs-CZ"/>
        </w:rPr>
      </w:pPr>
      <w:proofErr w:type="gramStart"/>
      <w:r w:rsidRPr="00152F00">
        <w:rPr>
          <w:rFonts w:eastAsia="Times New Roman" w:cstheme="minorHAnsi"/>
          <w:b/>
          <w:bCs/>
          <w:sz w:val="28"/>
          <w:szCs w:val="28"/>
          <w:lang w:eastAsia="cs-CZ"/>
        </w:rPr>
        <w:t>A.1 Identifikační</w:t>
      </w:r>
      <w:proofErr w:type="gramEnd"/>
      <w:r w:rsidRPr="00152F00">
        <w:rPr>
          <w:rFonts w:eastAsia="Times New Roman" w:cstheme="minorHAnsi"/>
          <w:b/>
          <w:bCs/>
          <w:sz w:val="28"/>
          <w:szCs w:val="28"/>
          <w:lang w:eastAsia="cs-CZ"/>
        </w:rPr>
        <w:t xml:space="preserve"> údaje</w:t>
      </w:r>
    </w:p>
    <w:p w14:paraId="2991BD13" w14:textId="77777777" w:rsidR="00865B16" w:rsidRPr="00152F00" w:rsidRDefault="00865B16" w:rsidP="002D73DB">
      <w:pPr>
        <w:spacing w:before="100" w:beforeAutospacing="1" w:after="100" w:afterAutospacing="1" w:line="240" w:lineRule="auto"/>
        <w:ind w:right="-426"/>
        <w:rPr>
          <w:rFonts w:eastAsia="Times New Roman" w:cstheme="minorHAnsi"/>
          <w:b/>
          <w:bCs/>
          <w:sz w:val="24"/>
          <w:szCs w:val="24"/>
          <w:lang w:eastAsia="cs-CZ"/>
        </w:rPr>
      </w:pPr>
      <w:proofErr w:type="gramStart"/>
      <w:r w:rsidRPr="00152F00">
        <w:rPr>
          <w:rFonts w:eastAsia="Times New Roman" w:cstheme="minorHAnsi"/>
          <w:b/>
          <w:bCs/>
          <w:sz w:val="24"/>
          <w:szCs w:val="24"/>
          <w:lang w:eastAsia="cs-CZ"/>
        </w:rPr>
        <w:t>A.1.1</w:t>
      </w:r>
      <w:proofErr w:type="gramEnd"/>
      <w:r w:rsidRPr="00152F00">
        <w:rPr>
          <w:rFonts w:eastAsia="Times New Roman" w:cstheme="minorHAnsi"/>
          <w:b/>
          <w:bCs/>
          <w:sz w:val="24"/>
          <w:szCs w:val="24"/>
          <w:lang w:eastAsia="cs-CZ"/>
        </w:rPr>
        <w:t xml:space="preserve"> Údaje o stavbě</w:t>
      </w:r>
    </w:p>
    <w:p w14:paraId="1264AC99" w14:textId="13D86B5B" w:rsidR="00F958A5" w:rsidRDefault="00865B16" w:rsidP="002D73DB">
      <w:pPr>
        <w:spacing w:before="100" w:beforeAutospacing="1" w:after="100" w:afterAutospacing="1" w:line="240" w:lineRule="auto"/>
        <w:ind w:left="4248" w:right="-426" w:hanging="4248"/>
        <w:rPr>
          <w:rFonts w:eastAsia="Times New Roman" w:cstheme="minorHAnsi"/>
          <w:b/>
          <w:bCs/>
          <w:i/>
          <w:iCs/>
          <w:sz w:val="24"/>
          <w:szCs w:val="24"/>
          <w:lang w:eastAsia="cs-CZ"/>
        </w:rPr>
      </w:pPr>
      <w:r w:rsidRPr="00152F00">
        <w:rPr>
          <w:rFonts w:eastAsia="Times New Roman" w:cstheme="minorHAnsi"/>
          <w:b/>
          <w:bCs/>
          <w:i/>
          <w:iCs/>
          <w:sz w:val="24"/>
          <w:szCs w:val="24"/>
          <w:lang w:eastAsia="cs-CZ"/>
        </w:rPr>
        <w:t>a)</w:t>
      </w:r>
      <w:r w:rsidRPr="00152F00">
        <w:rPr>
          <w:rFonts w:eastAsia="Times New Roman" w:cstheme="minorHAnsi"/>
          <w:b/>
          <w:bCs/>
          <w:sz w:val="24"/>
          <w:szCs w:val="24"/>
          <w:lang w:eastAsia="cs-CZ"/>
        </w:rPr>
        <w:t xml:space="preserve"> název stavby</w:t>
      </w:r>
      <w:r w:rsidR="00D44C24" w:rsidRPr="00283023">
        <w:rPr>
          <w:rFonts w:eastAsia="Times New Roman" w:cstheme="minorHAnsi"/>
          <w:b/>
          <w:bCs/>
          <w:sz w:val="24"/>
          <w:szCs w:val="24"/>
          <w:lang w:eastAsia="cs-CZ"/>
        </w:rPr>
        <w:t xml:space="preserve">: </w:t>
      </w:r>
      <w:r w:rsidR="00045EB8" w:rsidRPr="00283023">
        <w:rPr>
          <w:rFonts w:eastAsia="Times New Roman" w:cstheme="minorHAnsi"/>
          <w:sz w:val="24"/>
          <w:szCs w:val="24"/>
          <w:lang w:eastAsia="cs-CZ"/>
        </w:rPr>
        <w:tab/>
      </w:r>
      <w:r w:rsidR="005F324D">
        <w:t xml:space="preserve">Opravy </w:t>
      </w:r>
      <w:r w:rsidR="009D5835">
        <w:t>sociálních zařízení ve 2.NP,3.NP, 4.NP a 5.NP</w:t>
      </w:r>
      <w:r w:rsidR="005F324D">
        <w:t xml:space="preserve"> </w:t>
      </w:r>
    </w:p>
    <w:p w14:paraId="7E265468" w14:textId="35F277ED" w:rsidR="00865B16" w:rsidRPr="00152F00" w:rsidRDefault="00865B16" w:rsidP="002D73DB">
      <w:pPr>
        <w:spacing w:before="100" w:beforeAutospacing="1" w:after="100" w:afterAutospacing="1" w:line="240" w:lineRule="auto"/>
        <w:ind w:right="-426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152F00">
        <w:rPr>
          <w:rFonts w:eastAsia="Times New Roman" w:cstheme="minorHAnsi"/>
          <w:b/>
          <w:bCs/>
          <w:i/>
          <w:iCs/>
          <w:sz w:val="24"/>
          <w:szCs w:val="24"/>
          <w:lang w:eastAsia="cs-CZ"/>
        </w:rPr>
        <w:t>b)</w:t>
      </w:r>
      <w:r w:rsidRPr="00152F00">
        <w:rPr>
          <w:rFonts w:eastAsia="Times New Roman" w:cstheme="minorHAnsi"/>
          <w:b/>
          <w:bCs/>
          <w:sz w:val="24"/>
          <w:szCs w:val="24"/>
          <w:lang w:eastAsia="cs-CZ"/>
        </w:rPr>
        <w:t xml:space="preserve"> místo stavby </w:t>
      </w:r>
      <w:r w:rsidR="000E28C9" w:rsidRPr="00283023">
        <w:rPr>
          <w:rFonts w:eastAsia="Times New Roman" w:cstheme="minorHAnsi"/>
          <w:b/>
          <w:bCs/>
          <w:sz w:val="24"/>
          <w:szCs w:val="24"/>
          <w:lang w:eastAsia="cs-CZ"/>
        </w:rPr>
        <w:tab/>
      </w:r>
      <w:r w:rsidR="000E28C9" w:rsidRPr="00283023">
        <w:rPr>
          <w:rFonts w:eastAsia="Times New Roman" w:cstheme="minorHAnsi"/>
          <w:b/>
          <w:bCs/>
          <w:sz w:val="24"/>
          <w:szCs w:val="24"/>
          <w:lang w:eastAsia="cs-CZ"/>
        </w:rPr>
        <w:tab/>
      </w:r>
      <w:r w:rsidR="002726E2" w:rsidRPr="00283023">
        <w:rPr>
          <w:rFonts w:eastAsia="Times New Roman" w:cstheme="minorHAnsi"/>
          <w:b/>
          <w:bCs/>
          <w:sz w:val="24"/>
          <w:szCs w:val="24"/>
          <w:lang w:eastAsia="cs-CZ"/>
        </w:rPr>
        <w:tab/>
      </w:r>
      <w:r w:rsidR="002726E2" w:rsidRPr="00283023">
        <w:rPr>
          <w:rFonts w:eastAsia="Times New Roman" w:cstheme="minorHAnsi"/>
          <w:b/>
          <w:bCs/>
          <w:sz w:val="24"/>
          <w:szCs w:val="24"/>
          <w:lang w:eastAsia="cs-CZ"/>
        </w:rPr>
        <w:tab/>
      </w:r>
      <w:r w:rsidR="00F3627E">
        <w:rPr>
          <w:rFonts w:eastAsia="Times New Roman" w:cstheme="minorHAnsi"/>
          <w:sz w:val="24"/>
          <w:szCs w:val="24"/>
          <w:lang w:eastAsia="cs-CZ"/>
        </w:rPr>
        <w:t>Zborov</w:t>
      </w:r>
      <w:r w:rsidR="0038526C">
        <w:rPr>
          <w:rFonts w:eastAsia="Times New Roman" w:cstheme="minorHAnsi"/>
          <w:sz w:val="24"/>
          <w:szCs w:val="24"/>
          <w:lang w:eastAsia="cs-CZ"/>
        </w:rPr>
        <w:t>s</w:t>
      </w:r>
      <w:r w:rsidR="00F3627E">
        <w:rPr>
          <w:rFonts w:eastAsia="Times New Roman" w:cstheme="minorHAnsi"/>
          <w:sz w:val="24"/>
          <w:szCs w:val="24"/>
          <w:lang w:eastAsia="cs-CZ"/>
        </w:rPr>
        <w:t>ká 81/11, Praha 5 - Smíchov</w:t>
      </w:r>
    </w:p>
    <w:p w14:paraId="1F8110B2" w14:textId="7F461A96" w:rsidR="00865B16" w:rsidRPr="00152F00" w:rsidRDefault="00865B16" w:rsidP="002D73DB">
      <w:pPr>
        <w:spacing w:before="100" w:beforeAutospacing="1" w:after="100" w:afterAutospacing="1" w:line="240" w:lineRule="auto"/>
        <w:ind w:right="-426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152F00">
        <w:rPr>
          <w:rFonts w:eastAsia="Times New Roman" w:cstheme="minorHAnsi"/>
          <w:b/>
          <w:bCs/>
          <w:i/>
          <w:iCs/>
          <w:sz w:val="24"/>
          <w:szCs w:val="24"/>
          <w:lang w:eastAsia="cs-CZ"/>
        </w:rPr>
        <w:t>c)</w:t>
      </w:r>
      <w:r w:rsidRPr="00152F00">
        <w:rPr>
          <w:rFonts w:eastAsia="Times New Roman" w:cstheme="minorHAnsi"/>
          <w:b/>
          <w:bCs/>
          <w:sz w:val="24"/>
          <w:szCs w:val="24"/>
          <w:lang w:eastAsia="cs-CZ"/>
        </w:rPr>
        <w:t xml:space="preserve"> předmět projektové dokumentace </w:t>
      </w:r>
      <w:r w:rsidR="002726E2" w:rsidRPr="00283023">
        <w:rPr>
          <w:rFonts w:eastAsia="Times New Roman" w:cstheme="minorHAnsi"/>
          <w:b/>
          <w:bCs/>
          <w:sz w:val="24"/>
          <w:szCs w:val="24"/>
          <w:lang w:eastAsia="cs-CZ"/>
        </w:rPr>
        <w:tab/>
      </w:r>
      <w:r w:rsidR="002726E2" w:rsidRPr="00283023">
        <w:rPr>
          <w:rFonts w:eastAsia="Times New Roman" w:cstheme="minorHAnsi"/>
          <w:sz w:val="24"/>
          <w:szCs w:val="24"/>
          <w:lang w:eastAsia="cs-CZ"/>
        </w:rPr>
        <w:t xml:space="preserve">PROJEKT PRO </w:t>
      </w:r>
      <w:r w:rsidR="00F3627E">
        <w:rPr>
          <w:rFonts w:eastAsia="Times New Roman" w:cstheme="minorHAnsi"/>
          <w:sz w:val="24"/>
          <w:szCs w:val="24"/>
          <w:lang w:eastAsia="cs-CZ"/>
        </w:rPr>
        <w:t>REKONSTRUKCI</w:t>
      </w:r>
    </w:p>
    <w:p w14:paraId="356A3A55" w14:textId="77777777" w:rsidR="00865B16" w:rsidRPr="00152F00" w:rsidRDefault="00865B16" w:rsidP="002D73DB">
      <w:pPr>
        <w:spacing w:before="100" w:beforeAutospacing="1" w:after="100" w:afterAutospacing="1" w:line="240" w:lineRule="auto"/>
        <w:ind w:right="-426"/>
        <w:rPr>
          <w:rFonts w:eastAsia="Times New Roman" w:cstheme="minorHAnsi"/>
          <w:b/>
          <w:bCs/>
          <w:sz w:val="24"/>
          <w:szCs w:val="24"/>
          <w:lang w:eastAsia="cs-CZ"/>
        </w:rPr>
      </w:pPr>
      <w:proofErr w:type="gramStart"/>
      <w:r w:rsidRPr="00152F00">
        <w:rPr>
          <w:rFonts w:eastAsia="Times New Roman" w:cstheme="minorHAnsi"/>
          <w:b/>
          <w:bCs/>
          <w:sz w:val="24"/>
          <w:szCs w:val="24"/>
          <w:lang w:eastAsia="cs-CZ"/>
        </w:rPr>
        <w:t>A.1.2</w:t>
      </w:r>
      <w:proofErr w:type="gramEnd"/>
      <w:r w:rsidRPr="00152F00">
        <w:rPr>
          <w:rFonts w:eastAsia="Times New Roman" w:cstheme="minorHAnsi"/>
          <w:b/>
          <w:bCs/>
          <w:sz w:val="24"/>
          <w:szCs w:val="24"/>
          <w:lang w:eastAsia="cs-CZ"/>
        </w:rPr>
        <w:t xml:space="preserve"> Údaje o stavebníkovi</w:t>
      </w:r>
    </w:p>
    <w:p w14:paraId="1FD40517" w14:textId="471AAAF2" w:rsidR="00884DD8" w:rsidRPr="00283023" w:rsidRDefault="00731FFC" w:rsidP="002D73DB">
      <w:pPr>
        <w:spacing w:before="100" w:beforeAutospacing="1" w:after="100" w:afterAutospacing="1" w:line="240" w:lineRule="auto"/>
        <w:ind w:right="-426"/>
        <w:rPr>
          <w:rFonts w:eastAsia="Times New Roman" w:cstheme="minorHAnsi"/>
          <w:sz w:val="24"/>
          <w:szCs w:val="24"/>
          <w:lang w:eastAsia="cs-CZ"/>
        </w:rPr>
      </w:pPr>
      <w:r w:rsidRPr="00283023">
        <w:rPr>
          <w:rFonts w:eastAsia="Times New Roman" w:cstheme="minorHAnsi"/>
          <w:sz w:val="24"/>
          <w:szCs w:val="24"/>
          <w:lang w:eastAsia="cs-CZ"/>
        </w:rPr>
        <w:tab/>
      </w:r>
      <w:r w:rsidRPr="00283023">
        <w:rPr>
          <w:rFonts w:eastAsia="Times New Roman" w:cstheme="minorHAnsi"/>
          <w:sz w:val="24"/>
          <w:szCs w:val="24"/>
          <w:lang w:eastAsia="cs-CZ"/>
        </w:rPr>
        <w:tab/>
      </w:r>
      <w:r w:rsidRPr="00283023">
        <w:rPr>
          <w:rFonts w:eastAsia="Times New Roman" w:cstheme="minorHAnsi"/>
          <w:sz w:val="24"/>
          <w:szCs w:val="24"/>
          <w:lang w:eastAsia="cs-CZ"/>
        </w:rPr>
        <w:tab/>
      </w:r>
      <w:r w:rsidR="00F3627E">
        <w:rPr>
          <w:rFonts w:eastAsia="Times New Roman" w:cstheme="minorHAnsi"/>
          <w:sz w:val="24"/>
          <w:szCs w:val="24"/>
          <w:lang w:eastAsia="cs-CZ"/>
        </w:rPr>
        <w:t>Středočeský kraj</w:t>
      </w:r>
    </w:p>
    <w:p w14:paraId="1FAB6A92" w14:textId="12F9D29D" w:rsidR="00016091" w:rsidRPr="00283023" w:rsidRDefault="00016091" w:rsidP="002D73DB">
      <w:pPr>
        <w:spacing w:before="100" w:beforeAutospacing="1" w:after="100" w:afterAutospacing="1" w:line="240" w:lineRule="auto"/>
        <w:ind w:right="-426"/>
        <w:rPr>
          <w:rFonts w:eastAsia="Times New Roman" w:cstheme="minorHAnsi"/>
          <w:sz w:val="24"/>
          <w:szCs w:val="24"/>
          <w:lang w:eastAsia="cs-CZ"/>
        </w:rPr>
      </w:pPr>
      <w:r w:rsidRPr="00283023">
        <w:rPr>
          <w:rFonts w:eastAsia="Times New Roman" w:cstheme="minorHAnsi"/>
          <w:sz w:val="24"/>
          <w:szCs w:val="24"/>
          <w:lang w:eastAsia="cs-CZ"/>
        </w:rPr>
        <w:tab/>
      </w:r>
      <w:r w:rsidRPr="00283023">
        <w:rPr>
          <w:rFonts w:eastAsia="Times New Roman" w:cstheme="minorHAnsi"/>
          <w:sz w:val="24"/>
          <w:szCs w:val="24"/>
          <w:lang w:eastAsia="cs-CZ"/>
        </w:rPr>
        <w:tab/>
      </w:r>
      <w:r w:rsidRPr="00283023">
        <w:rPr>
          <w:rFonts w:eastAsia="Times New Roman" w:cstheme="minorHAnsi"/>
          <w:sz w:val="24"/>
          <w:szCs w:val="24"/>
          <w:lang w:eastAsia="cs-CZ"/>
        </w:rPr>
        <w:tab/>
      </w:r>
      <w:r w:rsidR="00F3627E">
        <w:rPr>
          <w:rFonts w:eastAsia="Times New Roman" w:cstheme="minorHAnsi"/>
          <w:sz w:val="24"/>
          <w:szCs w:val="24"/>
          <w:lang w:eastAsia="cs-CZ"/>
        </w:rPr>
        <w:t>Zborovská 81/11</w:t>
      </w:r>
    </w:p>
    <w:p w14:paraId="601B8D42" w14:textId="355F2A4C" w:rsidR="00016091" w:rsidRPr="00283023" w:rsidRDefault="00016091" w:rsidP="002D73DB">
      <w:pPr>
        <w:spacing w:before="100" w:beforeAutospacing="1" w:after="100" w:afterAutospacing="1" w:line="240" w:lineRule="auto"/>
        <w:ind w:right="-426"/>
        <w:rPr>
          <w:rFonts w:eastAsia="Times New Roman" w:cstheme="minorHAnsi"/>
          <w:sz w:val="24"/>
          <w:szCs w:val="24"/>
          <w:lang w:eastAsia="cs-CZ"/>
        </w:rPr>
      </w:pPr>
      <w:r w:rsidRPr="00283023">
        <w:rPr>
          <w:rFonts w:eastAsia="Times New Roman" w:cstheme="minorHAnsi"/>
          <w:sz w:val="24"/>
          <w:szCs w:val="24"/>
          <w:lang w:eastAsia="cs-CZ"/>
        </w:rPr>
        <w:tab/>
      </w:r>
      <w:r w:rsidRPr="00283023">
        <w:rPr>
          <w:rFonts w:eastAsia="Times New Roman" w:cstheme="minorHAnsi"/>
          <w:sz w:val="24"/>
          <w:szCs w:val="24"/>
          <w:lang w:eastAsia="cs-CZ"/>
        </w:rPr>
        <w:tab/>
      </w:r>
      <w:r w:rsidRPr="00283023">
        <w:rPr>
          <w:rFonts w:eastAsia="Times New Roman" w:cstheme="minorHAnsi"/>
          <w:sz w:val="24"/>
          <w:szCs w:val="24"/>
          <w:lang w:eastAsia="cs-CZ"/>
        </w:rPr>
        <w:tab/>
        <w:t xml:space="preserve">Praha </w:t>
      </w:r>
      <w:r w:rsidR="00F3627E">
        <w:rPr>
          <w:rFonts w:eastAsia="Times New Roman" w:cstheme="minorHAnsi"/>
          <w:sz w:val="24"/>
          <w:szCs w:val="24"/>
          <w:lang w:eastAsia="cs-CZ"/>
        </w:rPr>
        <w:t>5 Smíchov</w:t>
      </w:r>
    </w:p>
    <w:p w14:paraId="71568245" w14:textId="263379CA" w:rsidR="00865B16" w:rsidRPr="00152F00" w:rsidRDefault="00865B16" w:rsidP="002D73DB">
      <w:pPr>
        <w:spacing w:before="100" w:beforeAutospacing="1" w:after="100" w:afterAutospacing="1" w:line="240" w:lineRule="auto"/>
        <w:ind w:right="-426"/>
        <w:rPr>
          <w:rFonts w:eastAsia="Times New Roman" w:cstheme="minorHAnsi"/>
          <w:b/>
          <w:bCs/>
          <w:sz w:val="24"/>
          <w:szCs w:val="24"/>
          <w:lang w:eastAsia="cs-CZ"/>
        </w:rPr>
      </w:pPr>
      <w:proofErr w:type="gramStart"/>
      <w:r w:rsidRPr="00152F00">
        <w:rPr>
          <w:rFonts w:eastAsia="Times New Roman" w:cstheme="minorHAnsi"/>
          <w:b/>
          <w:bCs/>
          <w:sz w:val="24"/>
          <w:szCs w:val="24"/>
          <w:lang w:eastAsia="cs-CZ"/>
        </w:rPr>
        <w:t>A.1.3</w:t>
      </w:r>
      <w:proofErr w:type="gramEnd"/>
      <w:r w:rsidRPr="00152F00">
        <w:rPr>
          <w:rFonts w:eastAsia="Times New Roman" w:cstheme="minorHAnsi"/>
          <w:b/>
          <w:bCs/>
          <w:sz w:val="24"/>
          <w:szCs w:val="24"/>
          <w:lang w:eastAsia="cs-CZ"/>
        </w:rPr>
        <w:t xml:space="preserve"> Údaje o zpracovateli projektové dokumentace</w:t>
      </w:r>
    </w:p>
    <w:p w14:paraId="015833F1" w14:textId="3F99BD67" w:rsidR="002D73DB" w:rsidRPr="00283023" w:rsidRDefault="00676FC2" w:rsidP="002D73DB">
      <w:pPr>
        <w:pStyle w:val="TEXT"/>
        <w:ind w:left="4395" w:right="-426" w:hanging="4111"/>
        <w:jc w:val="left"/>
        <w:rPr>
          <w:rFonts w:asciiTheme="minorHAnsi" w:hAnsiTheme="minorHAnsi" w:cstheme="minorHAnsi"/>
          <w:szCs w:val="24"/>
        </w:rPr>
      </w:pPr>
      <w:r w:rsidRPr="00283023">
        <w:rPr>
          <w:rFonts w:cs="Arial"/>
          <w:b/>
          <w:szCs w:val="24"/>
        </w:rPr>
        <w:t>Generální projektant:</w:t>
      </w:r>
      <w:r w:rsidR="002D73DB" w:rsidRPr="002D73DB">
        <w:rPr>
          <w:rFonts w:asciiTheme="minorHAnsi" w:hAnsiTheme="minorHAnsi" w:cstheme="minorHAnsi"/>
          <w:szCs w:val="24"/>
        </w:rPr>
        <w:t xml:space="preserve"> </w:t>
      </w:r>
      <w:r w:rsidR="002D73DB">
        <w:rPr>
          <w:rFonts w:asciiTheme="minorHAnsi" w:hAnsiTheme="minorHAnsi" w:cstheme="minorHAnsi"/>
          <w:szCs w:val="24"/>
        </w:rPr>
        <w:tab/>
      </w:r>
      <w:r w:rsidR="002D73DB" w:rsidRPr="00283023">
        <w:rPr>
          <w:rFonts w:asciiTheme="minorHAnsi" w:hAnsiTheme="minorHAnsi" w:cstheme="minorHAnsi"/>
          <w:szCs w:val="24"/>
        </w:rPr>
        <w:t xml:space="preserve">DRACO Praha s.r.o.                                </w:t>
      </w:r>
    </w:p>
    <w:p w14:paraId="2FCD4C31" w14:textId="77777777" w:rsidR="002D73DB" w:rsidRPr="00283023" w:rsidRDefault="002D73DB" w:rsidP="002D73DB">
      <w:pPr>
        <w:pStyle w:val="TEXT"/>
        <w:ind w:left="4395" w:right="-426" w:firstLine="0"/>
        <w:jc w:val="left"/>
        <w:rPr>
          <w:rFonts w:asciiTheme="minorHAnsi" w:hAnsiTheme="minorHAnsi" w:cstheme="minorHAnsi"/>
          <w:szCs w:val="24"/>
        </w:rPr>
      </w:pPr>
      <w:r w:rsidRPr="00283023">
        <w:rPr>
          <w:rFonts w:asciiTheme="minorHAnsi" w:hAnsiTheme="minorHAnsi" w:cstheme="minorHAnsi"/>
          <w:szCs w:val="24"/>
        </w:rPr>
        <w:t xml:space="preserve">Odlehlá 920/59a, Praha 9 – 190 00                   </w:t>
      </w:r>
    </w:p>
    <w:p w14:paraId="71F0C1A5" w14:textId="77777777" w:rsidR="002D73DB" w:rsidRPr="00283023" w:rsidRDefault="002D73DB" w:rsidP="002D73DB">
      <w:pPr>
        <w:pStyle w:val="TEXT"/>
        <w:ind w:left="4395" w:right="-426" w:firstLine="0"/>
        <w:jc w:val="left"/>
        <w:rPr>
          <w:rFonts w:asciiTheme="minorHAnsi" w:hAnsiTheme="minorHAnsi" w:cstheme="minorHAnsi"/>
          <w:szCs w:val="24"/>
        </w:rPr>
      </w:pPr>
      <w:r w:rsidRPr="00283023">
        <w:rPr>
          <w:rFonts w:asciiTheme="minorHAnsi" w:hAnsiTheme="minorHAnsi" w:cstheme="minorHAnsi"/>
          <w:szCs w:val="24"/>
        </w:rPr>
        <w:t>IČ: 618 56789, DIČ: CZ618 56789</w:t>
      </w:r>
    </w:p>
    <w:p w14:paraId="3C41B96F" w14:textId="77777777" w:rsidR="002D73DB" w:rsidRPr="00283023" w:rsidRDefault="002D73DB" w:rsidP="002D73DB">
      <w:pPr>
        <w:pStyle w:val="TEXT"/>
        <w:ind w:left="4395" w:right="-426" w:hanging="4111"/>
        <w:jc w:val="left"/>
        <w:rPr>
          <w:rFonts w:asciiTheme="minorHAnsi" w:hAnsiTheme="minorHAnsi" w:cstheme="minorHAnsi"/>
          <w:szCs w:val="24"/>
        </w:rPr>
      </w:pPr>
      <w:r w:rsidRPr="00283023">
        <w:rPr>
          <w:rFonts w:asciiTheme="minorHAnsi" w:hAnsiTheme="minorHAnsi" w:cstheme="minorHAnsi"/>
          <w:szCs w:val="24"/>
        </w:rPr>
        <w:tab/>
        <w:t>Tel.:</w:t>
      </w:r>
      <w:r>
        <w:rPr>
          <w:rFonts w:asciiTheme="minorHAnsi" w:hAnsiTheme="minorHAnsi" w:cstheme="minorHAnsi"/>
          <w:szCs w:val="24"/>
        </w:rPr>
        <w:t xml:space="preserve"> </w:t>
      </w:r>
      <w:r w:rsidRPr="00283023">
        <w:rPr>
          <w:rFonts w:asciiTheme="minorHAnsi" w:hAnsiTheme="minorHAnsi" w:cstheme="minorHAnsi"/>
          <w:szCs w:val="24"/>
        </w:rPr>
        <w:t>284 686 770</w:t>
      </w:r>
    </w:p>
    <w:p w14:paraId="4073BB81" w14:textId="77777777" w:rsidR="002D73DB" w:rsidRPr="00283023" w:rsidRDefault="002D73DB" w:rsidP="002D73DB">
      <w:pPr>
        <w:pStyle w:val="TEXT"/>
        <w:ind w:left="4395" w:right="-426" w:hanging="4111"/>
        <w:jc w:val="left"/>
        <w:rPr>
          <w:rFonts w:asciiTheme="minorHAnsi" w:hAnsiTheme="minorHAnsi" w:cstheme="minorHAnsi"/>
          <w:szCs w:val="24"/>
        </w:rPr>
      </w:pPr>
      <w:r w:rsidRPr="00283023">
        <w:rPr>
          <w:rFonts w:asciiTheme="minorHAnsi" w:hAnsiTheme="minorHAnsi" w:cstheme="minorHAnsi"/>
          <w:szCs w:val="24"/>
        </w:rPr>
        <w:tab/>
        <w:t xml:space="preserve">e-mail: </w:t>
      </w:r>
      <w:hyperlink r:id="rId8" w:history="1">
        <w:r w:rsidRPr="00283023">
          <w:rPr>
            <w:rStyle w:val="Hypertextovodkaz"/>
            <w:rFonts w:asciiTheme="minorHAnsi" w:hAnsiTheme="minorHAnsi" w:cstheme="minorHAnsi"/>
            <w:szCs w:val="24"/>
          </w:rPr>
          <w:t>neradova@draco-praha.cz</w:t>
        </w:r>
      </w:hyperlink>
    </w:p>
    <w:p w14:paraId="32ED1815" w14:textId="77777777" w:rsidR="002D73DB" w:rsidRPr="00283023" w:rsidRDefault="002D73DB" w:rsidP="002D73DB">
      <w:pPr>
        <w:pStyle w:val="TEXT"/>
        <w:ind w:left="4395" w:right="-426" w:hanging="4111"/>
        <w:jc w:val="left"/>
        <w:rPr>
          <w:rFonts w:asciiTheme="minorHAnsi" w:hAnsiTheme="minorHAnsi" w:cstheme="minorHAnsi"/>
          <w:szCs w:val="24"/>
        </w:rPr>
      </w:pPr>
      <w:r w:rsidRPr="00283023">
        <w:rPr>
          <w:rFonts w:asciiTheme="minorHAnsi" w:hAnsiTheme="minorHAnsi" w:cstheme="minorHAnsi"/>
          <w:szCs w:val="24"/>
        </w:rPr>
        <w:tab/>
      </w:r>
      <w:hyperlink r:id="rId9" w:history="1">
        <w:r w:rsidRPr="00283023">
          <w:rPr>
            <w:rStyle w:val="Hypertextovodkaz"/>
            <w:rFonts w:asciiTheme="minorHAnsi" w:hAnsiTheme="minorHAnsi" w:cstheme="minorHAnsi"/>
            <w:szCs w:val="24"/>
          </w:rPr>
          <w:t>www.draco-praha.cz</w:t>
        </w:r>
      </w:hyperlink>
    </w:p>
    <w:p w14:paraId="2789AB63" w14:textId="77777777" w:rsidR="00676FC2" w:rsidRPr="00283023" w:rsidRDefault="00676FC2" w:rsidP="002D73DB">
      <w:pPr>
        <w:numPr>
          <w:ilvl w:val="0"/>
          <w:numId w:val="2"/>
        </w:numPr>
        <w:spacing w:after="200" w:line="240" w:lineRule="auto"/>
        <w:ind w:right="-426"/>
        <w:outlineLvl w:val="0"/>
        <w:rPr>
          <w:rFonts w:cs="Arial"/>
          <w:b/>
          <w:sz w:val="24"/>
          <w:szCs w:val="24"/>
        </w:rPr>
      </w:pPr>
    </w:p>
    <w:p w14:paraId="0FFDC591" w14:textId="02D6B130" w:rsidR="003C07C2" w:rsidRPr="00283023" w:rsidRDefault="00676FC2" w:rsidP="002D73DB">
      <w:pPr>
        <w:pStyle w:val="TEXT"/>
        <w:ind w:left="4395" w:right="-426" w:hanging="4111"/>
        <w:jc w:val="left"/>
        <w:rPr>
          <w:rFonts w:cs="Arial"/>
          <w:b/>
          <w:szCs w:val="24"/>
        </w:rPr>
      </w:pPr>
      <w:r w:rsidRPr="00283023">
        <w:rPr>
          <w:rFonts w:cs="Arial"/>
          <w:szCs w:val="24"/>
        </w:rPr>
        <w:tab/>
      </w:r>
      <w:r w:rsidR="003C07C2" w:rsidRPr="00283023">
        <w:rPr>
          <w:rFonts w:cs="Arial"/>
          <w:b/>
          <w:szCs w:val="24"/>
        </w:rPr>
        <w:t>Hlavní projektant:</w:t>
      </w:r>
    </w:p>
    <w:p w14:paraId="1590F26B" w14:textId="77777777" w:rsidR="003C07C2" w:rsidRPr="00283023" w:rsidRDefault="003C07C2" w:rsidP="002D73DB">
      <w:pPr>
        <w:pStyle w:val="TEXT"/>
        <w:tabs>
          <w:tab w:val="left" w:pos="4395"/>
        </w:tabs>
        <w:ind w:left="-142" w:right="-426" w:firstLine="709"/>
        <w:rPr>
          <w:rFonts w:asciiTheme="minorHAnsi" w:hAnsiTheme="minorHAnsi" w:cstheme="minorHAnsi"/>
          <w:szCs w:val="24"/>
        </w:rPr>
      </w:pPr>
      <w:r w:rsidRPr="00283023">
        <w:rPr>
          <w:rFonts w:cs="Arial"/>
          <w:szCs w:val="24"/>
        </w:rPr>
        <w:tab/>
      </w:r>
      <w:r w:rsidRPr="00283023">
        <w:rPr>
          <w:rFonts w:asciiTheme="minorHAnsi" w:hAnsiTheme="minorHAnsi" w:cstheme="minorHAnsi"/>
          <w:szCs w:val="24"/>
        </w:rPr>
        <w:t>Ing. Jolana Neradová Bydžovská</w:t>
      </w:r>
    </w:p>
    <w:p w14:paraId="74B0A2D3" w14:textId="77777777" w:rsidR="003C07C2" w:rsidRPr="00283023" w:rsidRDefault="003C07C2" w:rsidP="002D73DB">
      <w:pPr>
        <w:pStyle w:val="TEXT"/>
        <w:tabs>
          <w:tab w:val="left" w:pos="4395"/>
        </w:tabs>
        <w:ind w:left="-142" w:right="-426" w:firstLine="709"/>
        <w:rPr>
          <w:rFonts w:asciiTheme="minorHAnsi" w:hAnsiTheme="minorHAnsi" w:cstheme="minorHAnsi"/>
          <w:szCs w:val="24"/>
        </w:rPr>
      </w:pPr>
      <w:r w:rsidRPr="00283023">
        <w:rPr>
          <w:rFonts w:asciiTheme="minorHAnsi" w:hAnsiTheme="minorHAnsi" w:cstheme="minorHAnsi"/>
          <w:szCs w:val="24"/>
        </w:rPr>
        <w:tab/>
        <w:t>Autorizovaný inženýr pro obor pozemní stavby</w:t>
      </w:r>
    </w:p>
    <w:p w14:paraId="4BF129AE" w14:textId="0296FFCB" w:rsidR="003C07C2" w:rsidRPr="002D73DB" w:rsidRDefault="003C07C2" w:rsidP="002D73DB">
      <w:pPr>
        <w:pStyle w:val="TEXT"/>
        <w:tabs>
          <w:tab w:val="left" w:pos="4395"/>
        </w:tabs>
        <w:ind w:left="-142" w:right="-426" w:firstLine="709"/>
        <w:rPr>
          <w:rFonts w:asciiTheme="minorHAnsi" w:hAnsiTheme="minorHAnsi" w:cstheme="minorHAnsi"/>
          <w:szCs w:val="24"/>
        </w:rPr>
      </w:pPr>
      <w:r w:rsidRPr="00283023">
        <w:rPr>
          <w:rFonts w:asciiTheme="minorHAnsi" w:hAnsiTheme="minorHAnsi" w:cstheme="minorHAnsi"/>
          <w:szCs w:val="24"/>
        </w:rPr>
        <w:tab/>
        <w:t>ČKAIT 000</w:t>
      </w:r>
      <w:r w:rsidR="009F1B27">
        <w:rPr>
          <w:rFonts w:asciiTheme="minorHAnsi" w:hAnsiTheme="minorHAnsi" w:cstheme="minorHAnsi"/>
          <w:szCs w:val="24"/>
        </w:rPr>
        <w:t>9064</w:t>
      </w:r>
      <w:r w:rsidR="00046719">
        <w:rPr>
          <w:rFonts w:cs="Arial"/>
          <w:b/>
          <w:szCs w:val="24"/>
        </w:rPr>
        <w:tab/>
      </w:r>
    </w:p>
    <w:p w14:paraId="19E239AA" w14:textId="77777777" w:rsidR="00865B16" w:rsidRDefault="00865B16" w:rsidP="002D73DB">
      <w:pPr>
        <w:spacing w:before="100" w:beforeAutospacing="1" w:after="100" w:afterAutospacing="1" w:line="240" w:lineRule="auto"/>
        <w:ind w:right="-426"/>
        <w:rPr>
          <w:rFonts w:eastAsia="Times New Roman" w:cstheme="minorHAnsi"/>
          <w:b/>
          <w:bCs/>
          <w:sz w:val="28"/>
          <w:szCs w:val="28"/>
          <w:lang w:eastAsia="cs-CZ"/>
        </w:rPr>
      </w:pPr>
      <w:proofErr w:type="gramStart"/>
      <w:r w:rsidRPr="00152F00">
        <w:rPr>
          <w:rFonts w:eastAsia="Times New Roman" w:cstheme="minorHAnsi"/>
          <w:b/>
          <w:bCs/>
          <w:sz w:val="28"/>
          <w:szCs w:val="28"/>
          <w:lang w:eastAsia="cs-CZ"/>
        </w:rPr>
        <w:t>A.2 Členění</w:t>
      </w:r>
      <w:proofErr w:type="gramEnd"/>
      <w:r w:rsidRPr="00152F00">
        <w:rPr>
          <w:rFonts w:eastAsia="Times New Roman" w:cstheme="minorHAnsi"/>
          <w:b/>
          <w:bCs/>
          <w:sz w:val="28"/>
          <w:szCs w:val="28"/>
          <w:lang w:eastAsia="cs-CZ"/>
        </w:rPr>
        <w:t xml:space="preserve"> stavby na objekty a technická a technologická zařízení</w:t>
      </w:r>
    </w:p>
    <w:p w14:paraId="5A0E9A43" w14:textId="4EF27C28" w:rsidR="00AC69D3" w:rsidRDefault="00AC69D3" w:rsidP="002D73DB">
      <w:pPr>
        <w:spacing w:before="100" w:beforeAutospacing="1" w:after="100" w:afterAutospacing="1" w:line="240" w:lineRule="auto"/>
        <w:ind w:right="-426"/>
        <w:rPr>
          <w:rFonts w:eastAsia="Times New Roman" w:cstheme="minorHAnsi"/>
          <w:sz w:val="24"/>
          <w:szCs w:val="24"/>
          <w:lang w:eastAsia="cs-CZ"/>
        </w:rPr>
      </w:pPr>
      <w:r w:rsidRPr="00283023">
        <w:rPr>
          <w:rFonts w:eastAsia="Times New Roman" w:cstheme="minorHAnsi"/>
          <w:sz w:val="24"/>
          <w:szCs w:val="24"/>
          <w:lang w:eastAsia="cs-CZ"/>
        </w:rPr>
        <w:t>Objekt není členěný.</w:t>
      </w:r>
    </w:p>
    <w:p w14:paraId="16CAFE7C" w14:textId="499D7026" w:rsidR="00865B16" w:rsidRPr="00152F00" w:rsidRDefault="00865B16" w:rsidP="002D73DB">
      <w:pPr>
        <w:spacing w:before="100" w:beforeAutospacing="1" w:after="100" w:afterAutospacing="1" w:line="240" w:lineRule="auto"/>
        <w:ind w:right="-426"/>
        <w:rPr>
          <w:rFonts w:eastAsia="Times New Roman" w:cstheme="minorHAnsi"/>
          <w:b/>
          <w:bCs/>
          <w:sz w:val="28"/>
          <w:szCs w:val="28"/>
          <w:lang w:eastAsia="cs-CZ"/>
        </w:rPr>
      </w:pPr>
      <w:proofErr w:type="gramStart"/>
      <w:r w:rsidRPr="00152F00">
        <w:rPr>
          <w:rFonts w:eastAsia="Times New Roman" w:cstheme="minorHAnsi"/>
          <w:b/>
          <w:bCs/>
          <w:sz w:val="28"/>
          <w:szCs w:val="28"/>
          <w:lang w:eastAsia="cs-CZ"/>
        </w:rPr>
        <w:t xml:space="preserve">A.3 </w:t>
      </w:r>
      <w:r w:rsidR="00004578">
        <w:rPr>
          <w:rFonts w:eastAsia="Times New Roman" w:cstheme="minorHAnsi"/>
          <w:b/>
          <w:bCs/>
          <w:sz w:val="28"/>
          <w:szCs w:val="28"/>
          <w:lang w:eastAsia="cs-CZ"/>
        </w:rPr>
        <w:t>Podrobný</w:t>
      </w:r>
      <w:proofErr w:type="gramEnd"/>
      <w:r w:rsidR="00004578">
        <w:rPr>
          <w:rFonts w:eastAsia="Times New Roman" w:cstheme="minorHAnsi"/>
          <w:b/>
          <w:bCs/>
          <w:sz w:val="28"/>
          <w:szCs w:val="28"/>
          <w:lang w:eastAsia="cs-CZ"/>
        </w:rPr>
        <w:t xml:space="preserve"> popis prací</w:t>
      </w:r>
    </w:p>
    <w:p w14:paraId="6F9449CD" w14:textId="1405A7B3" w:rsidR="0080083E" w:rsidRDefault="0080083E" w:rsidP="002D73DB">
      <w:pPr>
        <w:pStyle w:val="OBSAH1"/>
        <w:ind w:right="-426"/>
      </w:pPr>
      <w:r w:rsidRPr="00283023">
        <w:t>Vstupními podklady pro zpracování projektové dokumentace byl požadavek investora,</w:t>
      </w:r>
      <w:r w:rsidR="007C6C85" w:rsidRPr="00283023">
        <w:t xml:space="preserve"> zaměření stávající</w:t>
      </w:r>
      <w:r w:rsidR="008646E8">
        <w:t xml:space="preserve"> místnosti</w:t>
      </w:r>
      <w:r w:rsidR="007C6C85" w:rsidRPr="00283023">
        <w:t>,</w:t>
      </w:r>
      <w:r w:rsidRPr="00283023">
        <w:t xml:space="preserve"> fotodokumentac</w:t>
      </w:r>
      <w:r w:rsidR="008646E8">
        <w:t>e.</w:t>
      </w:r>
    </w:p>
    <w:p w14:paraId="5C0B585D" w14:textId="77777777" w:rsidR="009D09CD" w:rsidRPr="00152F00" w:rsidRDefault="009D09CD" w:rsidP="002D73DB">
      <w:pPr>
        <w:spacing w:before="100" w:beforeAutospacing="1" w:after="100" w:afterAutospacing="1" w:line="240" w:lineRule="auto"/>
        <w:ind w:right="-426"/>
        <w:rPr>
          <w:rFonts w:eastAsia="Times New Roman" w:cstheme="minorHAnsi"/>
          <w:b/>
          <w:bCs/>
          <w:sz w:val="28"/>
          <w:szCs w:val="28"/>
          <w:lang w:eastAsia="cs-CZ"/>
        </w:rPr>
      </w:pPr>
      <w:proofErr w:type="gramStart"/>
      <w:r w:rsidRPr="00152F00">
        <w:rPr>
          <w:rFonts w:eastAsia="Times New Roman" w:cstheme="minorHAnsi"/>
          <w:b/>
          <w:bCs/>
          <w:sz w:val="28"/>
          <w:szCs w:val="28"/>
          <w:lang w:eastAsia="cs-CZ"/>
        </w:rPr>
        <w:t>A.3</w:t>
      </w:r>
      <w:r>
        <w:rPr>
          <w:rFonts w:eastAsia="Times New Roman" w:cstheme="minorHAnsi"/>
          <w:b/>
          <w:bCs/>
          <w:sz w:val="28"/>
          <w:szCs w:val="28"/>
          <w:lang w:eastAsia="cs-CZ"/>
        </w:rPr>
        <w:t>.1</w:t>
      </w:r>
      <w:proofErr w:type="gramEnd"/>
      <w:r>
        <w:rPr>
          <w:rFonts w:eastAsia="Times New Roman" w:cstheme="minorHAnsi"/>
          <w:b/>
          <w:bCs/>
          <w:sz w:val="28"/>
          <w:szCs w:val="28"/>
          <w:lang w:eastAsia="cs-CZ"/>
        </w:rPr>
        <w:t xml:space="preserve"> </w:t>
      </w:r>
      <w:r w:rsidRPr="00152F00">
        <w:rPr>
          <w:rFonts w:eastAsia="Times New Roman" w:cstheme="minorHAnsi"/>
          <w:b/>
          <w:bCs/>
          <w:sz w:val="28"/>
          <w:szCs w:val="28"/>
          <w:lang w:eastAsia="cs-CZ"/>
        </w:rPr>
        <w:t xml:space="preserve"> </w:t>
      </w:r>
      <w:r>
        <w:rPr>
          <w:rFonts w:eastAsia="Times New Roman" w:cstheme="minorHAnsi"/>
          <w:b/>
          <w:bCs/>
          <w:sz w:val="28"/>
          <w:szCs w:val="28"/>
          <w:lang w:eastAsia="cs-CZ"/>
        </w:rPr>
        <w:t>Bourací práce:</w:t>
      </w:r>
    </w:p>
    <w:p w14:paraId="76786369" w14:textId="25EB4235" w:rsidR="009D5835" w:rsidRDefault="000C1332" w:rsidP="002D73DB">
      <w:pPr>
        <w:pStyle w:val="OBSAH1"/>
        <w:ind w:right="-426"/>
      </w:pPr>
      <w:r>
        <w:t xml:space="preserve">Jedná se o </w:t>
      </w:r>
      <w:r w:rsidR="005F324D">
        <w:t>stavební opravy  </w:t>
      </w:r>
      <w:r w:rsidR="009D5835">
        <w:t>ve středním traktu objektu budovy Středočeského kraje ve Zborovské ulici 81/11, Praha 5 – Smíchov.</w:t>
      </w:r>
      <w:r w:rsidR="002D73DB">
        <w:t xml:space="preserve"> </w:t>
      </w:r>
      <w:r w:rsidR="009D5835">
        <w:t xml:space="preserve">Sociální zázemí se bude kompletně demontovat, dále bude vybourána dlažba s obkladem. V některých částech sociálního zařízení budou vyměněny i radiátory. </w:t>
      </w:r>
    </w:p>
    <w:p w14:paraId="754D24D4" w14:textId="038AA2DE" w:rsidR="009D5835" w:rsidRDefault="009D5835" w:rsidP="002D73DB">
      <w:pPr>
        <w:pStyle w:val="OBSAH1"/>
        <w:ind w:right="-426"/>
      </w:pPr>
      <w:r>
        <w:lastRenderedPageBreak/>
        <w:t>Budou odmontovány veškeré zásobníky a dávkovače (jejich další použití bude konzultováno s investorem).</w:t>
      </w:r>
    </w:p>
    <w:p w14:paraId="7896CB87" w14:textId="2B260676" w:rsidR="009D5835" w:rsidRDefault="009D5835" w:rsidP="002D73DB">
      <w:pPr>
        <w:pStyle w:val="OBSAH1"/>
        <w:ind w:right="-426"/>
      </w:pPr>
      <w:r>
        <w:t xml:space="preserve">V místnostech č.2134a, 2134b a 2134 c bude demontován stávající kazetový podhled, který bude vyměněn za zcela nový </w:t>
      </w:r>
      <w:r w:rsidR="00021E8B">
        <w:t>sádrokartonový podhled plný, provedený v úpravě odolné proti vlhkosti. Pokud bude zjištěno, že je v podhledu nějaké zařízení, ke kterému je potřeba mít přístup, budou provedena v tomto místě revizní dvířka.</w:t>
      </w:r>
    </w:p>
    <w:p w14:paraId="48CF323F" w14:textId="2CB2CB8C" w:rsidR="009D09CD" w:rsidRDefault="009D09CD" w:rsidP="002D73DB">
      <w:pPr>
        <w:spacing w:before="100" w:beforeAutospacing="1" w:after="100" w:afterAutospacing="1" w:line="240" w:lineRule="auto"/>
        <w:ind w:right="-426"/>
        <w:rPr>
          <w:rFonts w:eastAsia="Times New Roman" w:cstheme="minorHAnsi"/>
          <w:b/>
          <w:bCs/>
          <w:sz w:val="28"/>
          <w:szCs w:val="28"/>
          <w:lang w:eastAsia="cs-CZ"/>
        </w:rPr>
      </w:pPr>
      <w:proofErr w:type="gramStart"/>
      <w:r w:rsidRPr="00152F00">
        <w:rPr>
          <w:rFonts w:eastAsia="Times New Roman" w:cstheme="minorHAnsi"/>
          <w:b/>
          <w:bCs/>
          <w:sz w:val="28"/>
          <w:szCs w:val="28"/>
          <w:lang w:eastAsia="cs-CZ"/>
        </w:rPr>
        <w:t>A.3</w:t>
      </w:r>
      <w:r>
        <w:rPr>
          <w:rFonts w:eastAsia="Times New Roman" w:cstheme="minorHAnsi"/>
          <w:b/>
          <w:bCs/>
          <w:sz w:val="28"/>
          <w:szCs w:val="28"/>
          <w:lang w:eastAsia="cs-CZ"/>
        </w:rPr>
        <w:t>.2</w:t>
      </w:r>
      <w:proofErr w:type="gramEnd"/>
      <w:r>
        <w:rPr>
          <w:rFonts w:eastAsia="Times New Roman" w:cstheme="minorHAnsi"/>
          <w:b/>
          <w:bCs/>
          <w:sz w:val="28"/>
          <w:szCs w:val="28"/>
          <w:lang w:eastAsia="cs-CZ"/>
        </w:rPr>
        <w:t xml:space="preserve"> </w:t>
      </w:r>
      <w:r w:rsidRPr="00152F00">
        <w:rPr>
          <w:rFonts w:eastAsia="Times New Roman" w:cstheme="minorHAnsi"/>
          <w:b/>
          <w:bCs/>
          <w:sz w:val="28"/>
          <w:szCs w:val="28"/>
          <w:lang w:eastAsia="cs-CZ"/>
        </w:rPr>
        <w:t xml:space="preserve"> </w:t>
      </w:r>
      <w:r>
        <w:rPr>
          <w:rFonts w:eastAsia="Times New Roman" w:cstheme="minorHAnsi"/>
          <w:b/>
          <w:bCs/>
          <w:sz w:val="28"/>
          <w:szCs w:val="28"/>
          <w:lang w:eastAsia="cs-CZ"/>
        </w:rPr>
        <w:t>Stavební práce:</w:t>
      </w:r>
    </w:p>
    <w:p w14:paraId="6CEE03C5" w14:textId="77777777" w:rsidR="00021E8B" w:rsidRPr="00363D9A" w:rsidRDefault="00021E8B" w:rsidP="002D73DB">
      <w:pPr>
        <w:pStyle w:val="OBSAH1"/>
        <w:ind w:right="-426"/>
      </w:pPr>
      <w:r w:rsidRPr="00363D9A">
        <w:t>Sociální zázemí:</w:t>
      </w:r>
    </w:p>
    <w:p w14:paraId="0213956E" w14:textId="77777777" w:rsidR="00021E8B" w:rsidRPr="00363D9A" w:rsidRDefault="00021E8B" w:rsidP="002D73DB">
      <w:pPr>
        <w:pStyle w:val="OBSAH1"/>
        <w:ind w:right="-426"/>
      </w:pPr>
      <w:r w:rsidRPr="00363D9A">
        <w:t xml:space="preserve">Na toaletách budou místo stávajících Kombi Toalet, provedeny toalety se systémem </w:t>
      </w:r>
      <w:proofErr w:type="spellStart"/>
      <w:r w:rsidRPr="00363D9A">
        <w:t>Geberit</w:t>
      </w:r>
      <w:proofErr w:type="spellEnd"/>
      <w:r w:rsidRPr="00363D9A">
        <w:t xml:space="preserve">. A to tak, že bude provedena </w:t>
      </w:r>
      <w:proofErr w:type="spellStart"/>
      <w:r w:rsidRPr="00363D9A">
        <w:t>Ytongová</w:t>
      </w:r>
      <w:proofErr w:type="spellEnd"/>
      <w:r w:rsidRPr="00363D9A">
        <w:t xml:space="preserve"> </w:t>
      </w:r>
      <w:proofErr w:type="spellStart"/>
      <w:r w:rsidRPr="00363D9A">
        <w:t>předstěna</w:t>
      </w:r>
      <w:proofErr w:type="spellEnd"/>
      <w:r>
        <w:t xml:space="preserve"> nebo případně </w:t>
      </w:r>
      <w:proofErr w:type="spellStart"/>
      <w:proofErr w:type="gramStart"/>
      <w:r>
        <w:t>předstěna</w:t>
      </w:r>
      <w:proofErr w:type="spellEnd"/>
      <w:r>
        <w:t xml:space="preserve"> z SDK</w:t>
      </w:r>
      <w:proofErr w:type="gramEnd"/>
      <w:r w:rsidRPr="00363D9A">
        <w:t xml:space="preserve">, kde bude na stěně splachovací tlačítko v nerezové barvě. Podklad pod nový obklad bude vyspraven a připraven do výšky dvou metrů, tj. do výšky futer. Obklady budou v bílé barvě, matného provedení o velikosti 60x30cm. Keramická dlažba v sociálním zázemí bude ve tmavě šedé barvě o velikosti 60x60cm. K toaletám bude upraveno připojovací potrubí vody a odpadu. Dále bude upraveno potrubí i k ostatním zařizovacím předmětům, pokud bude zjištěn nějaký problém. Jinak bude stávající připojovací potrubí ponecháno na stejném místě, jako doposud. V úklidové místnosti č.5013d bude osazen nový sprchový kout 90 x 90cm a rovněž nová výlevka. Pisoáry na pánském WC budou osazeny jako průtokové se senzorovým splachováním. Po dokončení všech povrchů – obkladů a dlažeb, bude provedeno kompletní vymalování bílou barvou. </w:t>
      </w:r>
    </w:p>
    <w:p w14:paraId="4BA23F35" w14:textId="6275AFE7" w:rsidR="00021E8B" w:rsidRPr="00021E8B" w:rsidRDefault="00021E8B" w:rsidP="002D73DB">
      <w:pPr>
        <w:pStyle w:val="OBSAH1"/>
        <w:ind w:right="-426"/>
      </w:pPr>
      <w:r w:rsidRPr="00363D9A">
        <w:t>Na všech toaletách bude velký zásobník toaletního papíru, zásobník na mýdlo a papírové ručníky, vše v nerezovém provedení. Dále bude u všech umyvadel osazen i automatický vysoušeč rukou. Rovněž budou dodány do všech sociálních místností nerezové odpadkové koše.</w:t>
      </w:r>
      <w:r>
        <w:t xml:space="preserve"> U umyvadel bude dodáno zrcadlo, </w:t>
      </w:r>
      <w:proofErr w:type="spellStart"/>
      <w:proofErr w:type="gramStart"/>
      <w:r>
        <w:t>např.vel</w:t>
      </w:r>
      <w:proofErr w:type="spellEnd"/>
      <w:proofErr w:type="gramEnd"/>
      <w:r>
        <w:t>. 60x80.</w:t>
      </w:r>
    </w:p>
    <w:p w14:paraId="05CA03CE" w14:textId="6C9E5F8B" w:rsidR="00F03307" w:rsidRDefault="004D23F0" w:rsidP="002D73DB">
      <w:pPr>
        <w:pStyle w:val="OBSAH1"/>
        <w:ind w:right="-426"/>
      </w:pPr>
      <w:r w:rsidRPr="00363D9A">
        <w:t xml:space="preserve">Ve všech místnostech bude provedeno zednické začištění stěn a </w:t>
      </w:r>
      <w:r w:rsidR="00C3465C" w:rsidRPr="00363D9A">
        <w:t xml:space="preserve">provedena příprava před malbou. Bude zahájeno malování všech místností v bílé otěruvzdorné barvě např. PRIMALEX </w:t>
      </w:r>
      <w:proofErr w:type="spellStart"/>
      <w:r w:rsidR="00C3465C" w:rsidRPr="00363D9A">
        <w:t>Polar</w:t>
      </w:r>
      <w:proofErr w:type="spellEnd"/>
      <w:r w:rsidR="00C3465C" w:rsidRPr="00363D9A">
        <w:t xml:space="preserve">. </w:t>
      </w:r>
      <w:r w:rsidR="00F03307" w:rsidRPr="00363D9A">
        <w:t xml:space="preserve"> Rovněž bude proveden opravný nátěr všech </w:t>
      </w:r>
      <w:proofErr w:type="spellStart"/>
      <w:r w:rsidR="00F03307" w:rsidRPr="00363D9A">
        <w:t>obložkových</w:t>
      </w:r>
      <w:proofErr w:type="spellEnd"/>
      <w:r w:rsidR="00F03307" w:rsidRPr="00363D9A">
        <w:t xml:space="preserve"> dřevěných dveří a futer v bílé </w:t>
      </w:r>
      <w:proofErr w:type="gramStart"/>
      <w:r w:rsidR="00F03307" w:rsidRPr="00363D9A">
        <w:t>barvě ( přesný</w:t>
      </w:r>
      <w:proofErr w:type="gramEnd"/>
      <w:r w:rsidR="00F03307" w:rsidRPr="00363D9A">
        <w:t xml:space="preserve"> odstín bude upřesněn investorem). Bude provedeno i jejich seřízení a provedena kontrola zámků. Veškeré stávající litinové</w:t>
      </w:r>
      <w:r w:rsidR="00021E8B">
        <w:t xml:space="preserve"> i plechové</w:t>
      </w:r>
      <w:r w:rsidR="00F03307" w:rsidRPr="00363D9A">
        <w:t xml:space="preserve"> radiátory budou natřeny bílou matnou olejovou barvou. Dveře v sociálním zázemí, mají ocelovou zárubeň, ta bude natřena světle šedou barvou, dveře </w:t>
      </w:r>
      <w:r w:rsidR="00021E8B">
        <w:t xml:space="preserve">v sociálním zařízení </w:t>
      </w:r>
      <w:r w:rsidR="00F03307" w:rsidRPr="00363D9A">
        <w:t xml:space="preserve">budou přetřeny </w:t>
      </w:r>
      <w:r w:rsidR="00021E8B">
        <w:t>stejnou světle šedou barvou jako ocelová futra</w:t>
      </w:r>
      <w:r w:rsidR="00F03307" w:rsidRPr="00363D9A">
        <w:t>.</w:t>
      </w:r>
      <w:r w:rsidR="00021E8B">
        <w:t xml:space="preserve"> Je nutné</w:t>
      </w:r>
      <w:r w:rsidR="003853AF">
        <w:t xml:space="preserve"> dodržet</w:t>
      </w:r>
      <w:r w:rsidR="00021E8B">
        <w:t xml:space="preserve">, aby </w:t>
      </w:r>
      <w:r w:rsidR="003853AF">
        <w:t xml:space="preserve">dveře do sociálního zázemí, které </w:t>
      </w:r>
      <w:proofErr w:type="gramStart"/>
      <w:r w:rsidR="00021E8B">
        <w:t>vedou</w:t>
      </w:r>
      <w:proofErr w:type="gramEnd"/>
      <w:r w:rsidR="00021E8B">
        <w:t xml:space="preserve"> z hlavní chodby </w:t>
      </w:r>
      <w:proofErr w:type="gramStart"/>
      <w:r w:rsidR="00021E8B">
        <w:t>korespondovaly</w:t>
      </w:r>
      <w:proofErr w:type="gramEnd"/>
      <w:r w:rsidR="00021E8B">
        <w:t xml:space="preserve"> s barvou ostatních dveří na chodbě</w:t>
      </w:r>
      <w:r w:rsidR="003853AF">
        <w:t>.</w:t>
      </w:r>
    </w:p>
    <w:p w14:paraId="6F37FF50" w14:textId="27D36112" w:rsidR="00DE6005" w:rsidRDefault="00DE6005" w:rsidP="002D73DB">
      <w:pPr>
        <w:pStyle w:val="OBSAH1"/>
        <w:ind w:right="-426"/>
      </w:pPr>
      <w:r>
        <w:t>ELEKTRO:</w:t>
      </w:r>
    </w:p>
    <w:p w14:paraId="733FAA35" w14:textId="2BFB6A13" w:rsidR="00DE6005" w:rsidRDefault="00DE6005" w:rsidP="002D73DB">
      <w:pPr>
        <w:pStyle w:val="OBSAH1"/>
        <w:ind w:right="-426"/>
      </w:pPr>
      <w:r>
        <w:t>Veškeré vypínače a vývod</w:t>
      </w:r>
      <w:r w:rsidR="000C7C9A">
        <w:t>y pro osvětlení, budou ponechány</w:t>
      </w:r>
      <w:r>
        <w:t xml:space="preserve"> a zrevidován</w:t>
      </w:r>
      <w:r w:rsidR="000C7C9A">
        <w:t>y</w:t>
      </w:r>
      <w:r>
        <w:t>. Místo stáva</w:t>
      </w:r>
      <w:r w:rsidR="000C7C9A">
        <w:t xml:space="preserve">jících </w:t>
      </w:r>
      <w:r w:rsidR="003E0688">
        <w:t>nástěnných</w:t>
      </w:r>
      <w:r w:rsidR="000C7C9A">
        <w:t xml:space="preserve"> svítidel, budou dodána nová nástěnná světla v LED provedení.</w:t>
      </w:r>
    </w:p>
    <w:p w14:paraId="0890AC7A" w14:textId="0FB87930" w:rsidR="002D73DB" w:rsidRDefault="002D73DB" w:rsidP="002D73DB">
      <w:pPr>
        <w:pStyle w:val="OBSAH1"/>
        <w:ind w:right="-426"/>
      </w:pPr>
      <w:r>
        <w:t>TOPENÍ: Ve 3. NP v místnosti,</w:t>
      </w:r>
      <w:r w:rsidR="00362242">
        <w:t xml:space="preserve"> č.</w:t>
      </w:r>
      <w:r>
        <w:t xml:space="preserve"> </w:t>
      </w:r>
      <w:r w:rsidR="003E0688">
        <w:t xml:space="preserve">2134c, </w:t>
      </w:r>
      <w:r>
        <w:t>kde se bude dělat sprchový kout, se rovněž místo stávajícího již poškozeného radiátoru bude dávat topný žebřík velikost např.</w:t>
      </w:r>
      <w:r w:rsidR="003E0688">
        <w:t xml:space="preserve"> </w:t>
      </w:r>
      <w:r>
        <w:t xml:space="preserve">60 x 132. Ve 4.NP – místnost </w:t>
      </w:r>
      <w:r w:rsidR="003E0688">
        <w:t xml:space="preserve">č.3090b se odpojí stávající litinový radiátor, který se posune na bok WC, tak, aby bylo možné osadit závěsné WC. Radiátor bude nahrazen rovněž žebříkovým tělesem nebo otopným tělesem typu </w:t>
      </w:r>
      <w:proofErr w:type="spellStart"/>
      <w:r w:rsidR="003E0688">
        <w:t>Radik</w:t>
      </w:r>
      <w:proofErr w:type="spellEnd"/>
      <w:r w:rsidR="003E0688">
        <w:t>.</w:t>
      </w:r>
    </w:p>
    <w:p w14:paraId="7E47B36A" w14:textId="216BDE11" w:rsidR="006E1816" w:rsidRPr="00363D9A" w:rsidRDefault="006E1816" w:rsidP="002D73DB">
      <w:pPr>
        <w:pStyle w:val="OBSAH1"/>
        <w:ind w:right="-426"/>
      </w:pPr>
      <w:r w:rsidRPr="00363D9A">
        <w:t xml:space="preserve">Na závěr bude ve všech místnostech proveden závěrečný </w:t>
      </w:r>
      <w:r w:rsidR="00363D9A">
        <w:t xml:space="preserve">stavební </w:t>
      </w:r>
      <w:r w:rsidRPr="00363D9A">
        <w:t>úklid.</w:t>
      </w:r>
    </w:p>
    <w:p w14:paraId="20179E2C" w14:textId="1CD1C75C" w:rsidR="000C7C9A" w:rsidRDefault="000C7C9A" w:rsidP="002D73DB">
      <w:pPr>
        <w:pStyle w:val="OBSAH1"/>
        <w:ind w:right="-426"/>
      </w:pPr>
      <w:r>
        <w:rPr>
          <w:noProof/>
          <w:lang w:eastAsia="cs-CZ"/>
        </w:rPr>
        <w:lastRenderedPageBreak/>
        <w:drawing>
          <wp:inline distT="0" distB="0" distL="0" distR="0" wp14:anchorId="36D9DAA1" wp14:editId="72045DD6">
            <wp:extent cx="4100400" cy="3074400"/>
            <wp:effectExtent l="0" t="127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1219_08540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100400" cy="307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B7F649" w14:textId="5E61A7BF" w:rsidR="000C7C9A" w:rsidRDefault="000C7C9A" w:rsidP="002D73DB">
      <w:pPr>
        <w:pStyle w:val="OBSAH1"/>
        <w:ind w:right="-426"/>
      </w:pPr>
      <w:r>
        <w:t xml:space="preserve">Foto 1: </w:t>
      </w:r>
      <w:r w:rsidRPr="00C460E1">
        <w:t xml:space="preserve">Stávající </w:t>
      </w:r>
      <w:r>
        <w:t>sociální zázemí</w:t>
      </w:r>
    </w:p>
    <w:p w14:paraId="451BC17F" w14:textId="1C48092C" w:rsidR="000C7C9A" w:rsidRDefault="002D1B0E" w:rsidP="002D73DB">
      <w:pPr>
        <w:pStyle w:val="OBSAH1"/>
        <w:ind w:right="-426"/>
      </w:pPr>
      <w:r>
        <w:rPr>
          <w:noProof/>
          <w:lang w:eastAsia="cs-CZ"/>
        </w:rPr>
        <w:drawing>
          <wp:inline distT="0" distB="0" distL="0" distR="0" wp14:anchorId="1294A764" wp14:editId="01274433">
            <wp:extent cx="4093200" cy="3070800"/>
            <wp:effectExtent l="0" t="3175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231219_08424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93200" cy="307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700EB3" w14:textId="68708D39" w:rsidR="002D1B0E" w:rsidRDefault="002D1B0E" w:rsidP="002D73DB">
      <w:pPr>
        <w:pStyle w:val="OBSAH1"/>
        <w:ind w:right="-426"/>
      </w:pPr>
      <w:r>
        <w:t>Foto 2: Kabinka WC – kde se bude přemísťovat radiátor</w:t>
      </w:r>
    </w:p>
    <w:p w14:paraId="69CFEAD3" w14:textId="77777777" w:rsidR="002D1B0E" w:rsidRDefault="002D1B0E" w:rsidP="002D73DB">
      <w:pPr>
        <w:pStyle w:val="OBSAH1"/>
        <w:ind w:right="-426"/>
      </w:pPr>
    </w:p>
    <w:p w14:paraId="2DBEFF83" w14:textId="77777777" w:rsidR="002D1B0E" w:rsidRDefault="002D1B0E" w:rsidP="002D73DB">
      <w:pPr>
        <w:pStyle w:val="OBSAH1"/>
        <w:ind w:right="-426"/>
      </w:pPr>
      <w:r>
        <w:rPr>
          <w:noProof/>
          <w:lang w:eastAsia="cs-CZ"/>
        </w:rPr>
        <w:lastRenderedPageBreak/>
        <w:drawing>
          <wp:inline distT="0" distB="0" distL="0" distR="0" wp14:anchorId="70389C98" wp14:editId="3E4B92DF">
            <wp:extent cx="4093200" cy="3070800"/>
            <wp:effectExtent l="0" t="3175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0231219_08524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93200" cy="307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E28CA2" w14:textId="77777777" w:rsidR="002D1B0E" w:rsidRDefault="002D1B0E" w:rsidP="002D73DB">
      <w:pPr>
        <w:pStyle w:val="OBSAH1"/>
        <w:ind w:right="-426"/>
      </w:pPr>
      <w:r>
        <w:t>Foto 3: Pohled na stávající stav sociálního zařízení</w:t>
      </w:r>
    </w:p>
    <w:p w14:paraId="744E3A78" w14:textId="17E05A46" w:rsidR="002D1B0E" w:rsidRDefault="002D1B0E" w:rsidP="002D73DB">
      <w:pPr>
        <w:pStyle w:val="OBSAH1"/>
        <w:ind w:right="-426"/>
      </w:pPr>
      <w:r>
        <w:rPr>
          <w:noProof/>
          <w:lang w:eastAsia="cs-CZ"/>
        </w:rPr>
        <w:drawing>
          <wp:inline distT="0" distB="0" distL="0" distR="0" wp14:anchorId="3696BD48" wp14:editId="4FE856CF">
            <wp:extent cx="4093200" cy="3070800"/>
            <wp:effectExtent l="0" t="3175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0231219_08463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93200" cy="307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73DB">
        <w:t>Foto 4</w:t>
      </w:r>
      <w:r>
        <w:t>: Původní podhled k předělání</w:t>
      </w:r>
    </w:p>
    <w:p w14:paraId="5ECBA220" w14:textId="77777777" w:rsidR="00F178F6" w:rsidRDefault="00F178F6" w:rsidP="002D73DB">
      <w:pPr>
        <w:pStyle w:val="OBSAH1"/>
        <w:ind w:right="-426"/>
      </w:pPr>
    </w:p>
    <w:p w14:paraId="451797D1" w14:textId="34E0DE05" w:rsidR="00F178F6" w:rsidRPr="00F427D2" w:rsidRDefault="00F178F6" w:rsidP="002D73DB">
      <w:pPr>
        <w:pStyle w:val="OBSAH1"/>
        <w:ind w:right="-426"/>
      </w:pPr>
      <w:r>
        <w:t xml:space="preserve">V Praze dne: </w:t>
      </w:r>
      <w:proofErr w:type="gramStart"/>
      <w:r w:rsidR="004D63D4">
        <w:t>27.</w:t>
      </w:r>
      <w:r w:rsidR="003E0688">
        <w:t>3</w:t>
      </w:r>
      <w:r w:rsidR="004D63D4">
        <w:t>.2023</w:t>
      </w:r>
      <w:proofErr w:type="gramEnd"/>
      <w:r>
        <w:t xml:space="preserve">     </w:t>
      </w:r>
      <w:bookmarkStart w:id="0" w:name="_GoBack"/>
      <w:bookmarkEnd w:id="0"/>
      <w:r>
        <w:t xml:space="preserve">                                              Ing. Jolana Neradová Bydžovská</w:t>
      </w:r>
    </w:p>
    <w:sectPr w:rsidR="00F178F6" w:rsidRPr="00F427D2" w:rsidSect="009D5835">
      <w:headerReference w:type="default" r:id="rId14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9BE01B" w14:textId="77777777" w:rsidR="002F5EBF" w:rsidRDefault="002F5EBF" w:rsidP="00E02AA5">
      <w:pPr>
        <w:spacing w:after="0" w:line="240" w:lineRule="auto"/>
      </w:pPr>
      <w:r>
        <w:separator/>
      </w:r>
    </w:p>
  </w:endnote>
  <w:endnote w:type="continuationSeparator" w:id="0">
    <w:p w14:paraId="641E6499" w14:textId="77777777" w:rsidR="002F5EBF" w:rsidRDefault="002F5EBF" w:rsidP="00E02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6C084" w14:textId="77777777" w:rsidR="002F5EBF" w:rsidRDefault="002F5EBF" w:rsidP="00E02AA5">
      <w:pPr>
        <w:spacing w:after="0" w:line="240" w:lineRule="auto"/>
      </w:pPr>
      <w:r>
        <w:separator/>
      </w:r>
    </w:p>
  </w:footnote>
  <w:footnote w:type="continuationSeparator" w:id="0">
    <w:p w14:paraId="2F19B564" w14:textId="77777777" w:rsidR="002F5EBF" w:rsidRDefault="002F5EBF" w:rsidP="00E02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590FF" w14:textId="2593461E" w:rsidR="00E02AA5" w:rsidRDefault="00814D0B" w:rsidP="00814D0B">
    <w:pPr>
      <w:pStyle w:val="Zhlav"/>
      <w:jc w:val="center"/>
    </w:pPr>
    <w:r>
      <w:t xml:space="preserve">STAVBA: </w:t>
    </w:r>
    <w:r w:rsidR="002E6F71">
      <w:t xml:space="preserve">Opravy </w:t>
    </w:r>
    <w:r w:rsidR="009D5835">
      <w:t>sociálních zařízení ve 2.NP, 3.NP, 4.NP a 5.NP</w:t>
    </w:r>
  </w:p>
  <w:p w14:paraId="4C11DF46" w14:textId="77777777" w:rsidR="00E02AA5" w:rsidRDefault="00E02AA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0B5D51"/>
    <w:multiLevelType w:val="hybridMultilevel"/>
    <w:tmpl w:val="9022149E"/>
    <w:lvl w:ilvl="0" w:tplc="BC9AD9E4">
      <w:start w:val="1"/>
      <w:numFmt w:val="lowerLetter"/>
      <w:lvlText w:val="%1)"/>
      <w:lvlJc w:val="left"/>
      <w:pPr>
        <w:ind w:left="989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77564F"/>
    <w:multiLevelType w:val="hybridMultilevel"/>
    <w:tmpl w:val="61380FE2"/>
    <w:lvl w:ilvl="0" w:tplc="A484FAA0">
      <w:start w:val="1"/>
      <w:numFmt w:val="lowerLetter"/>
      <w:lvlText w:val="%1)"/>
      <w:lvlJc w:val="left"/>
      <w:pPr>
        <w:ind w:left="1131" w:hanging="705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975DF"/>
    <w:multiLevelType w:val="hybridMultilevel"/>
    <w:tmpl w:val="D592E82A"/>
    <w:lvl w:ilvl="0" w:tplc="E24292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B16"/>
    <w:rsid w:val="00004578"/>
    <w:rsid w:val="00016091"/>
    <w:rsid w:val="00021E8B"/>
    <w:rsid w:val="00033D6D"/>
    <w:rsid w:val="00045EB8"/>
    <w:rsid w:val="00046719"/>
    <w:rsid w:val="000B3BE3"/>
    <w:rsid w:val="000C1332"/>
    <w:rsid w:val="000C7C9A"/>
    <w:rsid w:val="000D1A5D"/>
    <w:rsid w:val="000D1F70"/>
    <w:rsid w:val="000E28C9"/>
    <w:rsid w:val="001001C6"/>
    <w:rsid w:val="00105DCA"/>
    <w:rsid w:val="00125A43"/>
    <w:rsid w:val="00187AAE"/>
    <w:rsid w:val="0021077C"/>
    <w:rsid w:val="002119A1"/>
    <w:rsid w:val="0022678F"/>
    <w:rsid w:val="0023701E"/>
    <w:rsid w:val="002726E2"/>
    <w:rsid w:val="00283023"/>
    <w:rsid w:val="002B6C53"/>
    <w:rsid w:val="002B76C6"/>
    <w:rsid w:val="002D1B0E"/>
    <w:rsid w:val="002D5CBE"/>
    <w:rsid w:val="002D73DB"/>
    <w:rsid w:val="002E1E6F"/>
    <w:rsid w:val="002E6F71"/>
    <w:rsid w:val="002F5EBF"/>
    <w:rsid w:val="00362242"/>
    <w:rsid w:val="00363D9A"/>
    <w:rsid w:val="003749C0"/>
    <w:rsid w:val="0038336B"/>
    <w:rsid w:val="0038526C"/>
    <w:rsid w:val="003853AF"/>
    <w:rsid w:val="0039218E"/>
    <w:rsid w:val="0039397C"/>
    <w:rsid w:val="003B572E"/>
    <w:rsid w:val="003C07C2"/>
    <w:rsid w:val="003D122E"/>
    <w:rsid w:val="003E0688"/>
    <w:rsid w:val="003E3A42"/>
    <w:rsid w:val="0043682B"/>
    <w:rsid w:val="0047618B"/>
    <w:rsid w:val="00481D51"/>
    <w:rsid w:val="004A0AAE"/>
    <w:rsid w:val="004B74FF"/>
    <w:rsid w:val="004C38AD"/>
    <w:rsid w:val="004C5A36"/>
    <w:rsid w:val="004D23F0"/>
    <w:rsid w:val="004D63D4"/>
    <w:rsid w:val="004D696C"/>
    <w:rsid w:val="00534EE4"/>
    <w:rsid w:val="00552B0B"/>
    <w:rsid w:val="0058632C"/>
    <w:rsid w:val="00591485"/>
    <w:rsid w:val="005A5DEF"/>
    <w:rsid w:val="005F324D"/>
    <w:rsid w:val="005F7CC4"/>
    <w:rsid w:val="006161E9"/>
    <w:rsid w:val="0063065D"/>
    <w:rsid w:val="00676FC2"/>
    <w:rsid w:val="006B647B"/>
    <w:rsid w:val="006C4EC1"/>
    <w:rsid w:val="006E1816"/>
    <w:rsid w:val="00721E0C"/>
    <w:rsid w:val="00731FFC"/>
    <w:rsid w:val="007826D7"/>
    <w:rsid w:val="007842D4"/>
    <w:rsid w:val="0078495A"/>
    <w:rsid w:val="007C6C85"/>
    <w:rsid w:val="007F265B"/>
    <w:rsid w:val="0080083E"/>
    <w:rsid w:val="00800E22"/>
    <w:rsid w:val="00802758"/>
    <w:rsid w:val="00814D0B"/>
    <w:rsid w:val="008159A6"/>
    <w:rsid w:val="00854C21"/>
    <w:rsid w:val="008646E8"/>
    <w:rsid w:val="00865B16"/>
    <w:rsid w:val="00884079"/>
    <w:rsid w:val="00884DD8"/>
    <w:rsid w:val="00897B21"/>
    <w:rsid w:val="009029C0"/>
    <w:rsid w:val="00906E8E"/>
    <w:rsid w:val="00907ED5"/>
    <w:rsid w:val="00911BF2"/>
    <w:rsid w:val="009270CB"/>
    <w:rsid w:val="00975A77"/>
    <w:rsid w:val="009772C0"/>
    <w:rsid w:val="009855E3"/>
    <w:rsid w:val="009D09CD"/>
    <w:rsid w:val="009D5835"/>
    <w:rsid w:val="009D61E0"/>
    <w:rsid w:val="009F1B27"/>
    <w:rsid w:val="00A35E2C"/>
    <w:rsid w:val="00A47B65"/>
    <w:rsid w:val="00A87283"/>
    <w:rsid w:val="00AC69D3"/>
    <w:rsid w:val="00B103D4"/>
    <w:rsid w:val="00B5079F"/>
    <w:rsid w:val="00B75B33"/>
    <w:rsid w:val="00B96D56"/>
    <w:rsid w:val="00BB2736"/>
    <w:rsid w:val="00BB76AE"/>
    <w:rsid w:val="00BC783F"/>
    <w:rsid w:val="00BD6D06"/>
    <w:rsid w:val="00BF7847"/>
    <w:rsid w:val="00C3465C"/>
    <w:rsid w:val="00C460E1"/>
    <w:rsid w:val="00C62FD4"/>
    <w:rsid w:val="00C6601E"/>
    <w:rsid w:val="00C706F4"/>
    <w:rsid w:val="00CA0B23"/>
    <w:rsid w:val="00CC3739"/>
    <w:rsid w:val="00D06F05"/>
    <w:rsid w:val="00D32CA7"/>
    <w:rsid w:val="00D42BAD"/>
    <w:rsid w:val="00D44C24"/>
    <w:rsid w:val="00D637CF"/>
    <w:rsid w:val="00D72B2F"/>
    <w:rsid w:val="00D90DD8"/>
    <w:rsid w:val="00DB2FB0"/>
    <w:rsid w:val="00DB7209"/>
    <w:rsid w:val="00DE6005"/>
    <w:rsid w:val="00E02AA5"/>
    <w:rsid w:val="00E15834"/>
    <w:rsid w:val="00E30856"/>
    <w:rsid w:val="00E323A0"/>
    <w:rsid w:val="00E74B24"/>
    <w:rsid w:val="00E822E3"/>
    <w:rsid w:val="00E94EBE"/>
    <w:rsid w:val="00EA3A41"/>
    <w:rsid w:val="00EB6F3C"/>
    <w:rsid w:val="00ED666F"/>
    <w:rsid w:val="00EF013E"/>
    <w:rsid w:val="00F01855"/>
    <w:rsid w:val="00F03307"/>
    <w:rsid w:val="00F178F6"/>
    <w:rsid w:val="00F3627E"/>
    <w:rsid w:val="00F427D2"/>
    <w:rsid w:val="00F53C7F"/>
    <w:rsid w:val="00F5759A"/>
    <w:rsid w:val="00F62483"/>
    <w:rsid w:val="00F958A5"/>
    <w:rsid w:val="00FC21FF"/>
    <w:rsid w:val="00FD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6BB5F"/>
  <w15:chartTrackingRefBased/>
  <w15:docId w15:val="{2DECC48E-60AA-4CFC-A80C-1EDA85E70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5B16"/>
  </w:style>
  <w:style w:type="paragraph" w:styleId="Nadpis1">
    <w:name w:val="heading 1"/>
    <w:basedOn w:val="Normln"/>
    <w:next w:val="Normln"/>
    <w:link w:val="Nadpis1Char"/>
    <w:uiPriority w:val="9"/>
    <w:qFormat/>
    <w:rsid w:val="008008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02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2AA5"/>
  </w:style>
  <w:style w:type="paragraph" w:styleId="Zpat">
    <w:name w:val="footer"/>
    <w:basedOn w:val="Normln"/>
    <w:link w:val="ZpatChar"/>
    <w:uiPriority w:val="99"/>
    <w:unhideWhenUsed/>
    <w:rsid w:val="00E02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2AA5"/>
  </w:style>
  <w:style w:type="character" w:styleId="Hypertextovodkaz">
    <w:name w:val="Hyperlink"/>
    <w:uiPriority w:val="99"/>
    <w:unhideWhenUsed/>
    <w:rsid w:val="00676FC2"/>
    <w:rPr>
      <w:color w:val="0000FF"/>
      <w:u w:val="single"/>
    </w:rPr>
  </w:style>
  <w:style w:type="paragraph" w:customStyle="1" w:styleId="TEXT">
    <w:name w:val="TEXT"/>
    <w:basedOn w:val="Normln"/>
    <w:rsid w:val="00676FC2"/>
    <w:pPr>
      <w:spacing w:after="0" w:line="240" w:lineRule="auto"/>
      <w:ind w:firstLine="170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3C07C2"/>
    <w:pPr>
      <w:spacing w:after="120" w:line="240" w:lineRule="auto"/>
    </w:pPr>
    <w:rPr>
      <w:rFonts w:ascii="Arial" w:eastAsia="Times New Roman" w:hAnsi="Arial" w:cs="Times New Roman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C07C2"/>
    <w:rPr>
      <w:rFonts w:ascii="Arial" w:eastAsia="Times New Roman" w:hAnsi="Arial" w:cs="Times New Roman"/>
    </w:rPr>
  </w:style>
  <w:style w:type="paragraph" w:customStyle="1" w:styleId="OBSAH1">
    <w:name w:val="OBSAH 1"/>
    <w:basedOn w:val="Nadpis1"/>
    <w:link w:val="OBSAH1Char"/>
    <w:autoRedefine/>
    <w:rsid w:val="004D63D4"/>
    <w:pPr>
      <w:keepNext w:val="0"/>
      <w:keepLines w:val="0"/>
      <w:spacing w:before="0" w:after="200" w:line="240" w:lineRule="auto"/>
    </w:pPr>
    <w:rPr>
      <w:rFonts w:asciiTheme="minorHAnsi" w:eastAsia="Times New Roman" w:hAnsiTheme="minorHAnsi" w:cstheme="minorHAnsi"/>
      <w:color w:val="auto"/>
      <w:sz w:val="24"/>
      <w:szCs w:val="24"/>
    </w:rPr>
  </w:style>
  <w:style w:type="character" w:customStyle="1" w:styleId="OBSAH1Char">
    <w:name w:val="OBSAH 1 Char"/>
    <w:link w:val="OBSAH1"/>
    <w:rsid w:val="004D63D4"/>
    <w:rPr>
      <w:rFonts w:eastAsia="Times New Roman" w:cstheme="minorHAnsi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8008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4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45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7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radova@draco-praha.cz" TargetMode="Externa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draco-praha.cz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6FEB7-FBBA-486F-9920-B02DB5A67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1765</TotalTime>
  <Pages>4</Pages>
  <Words>697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lukes</dc:creator>
  <cp:keywords/>
  <dc:description/>
  <cp:lastModifiedBy>Jolana Neradová</cp:lastModifiedBy>
  <cp:revision>5</cp:revision>
  <cp:lastPrinted>2024-04-12T08:51:00Z</cp:lastPrinted>
  <dcterms:created xsi:type="dcterms:W3CDTF">2024-04-11T03:28:00Z</dcterms:created>
  <dcterms:modified xsi:type="dcterms:W3CDTF">2024-04-12T08:53:00Z</dcterms:modified>
</cp:coreProperties>
</file>